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14A15" w:rsidRPr="00014A15">
        <w:rPr>
          <w:rFonts w:ascii="Bookman Old Style" w:hAnsi="Bookman Old Style" w:cs="Tahoma"/>
          <w:sz w:val="22"/>
          <w:szCs w:val="22"/>
        </w:rPr>
        <w:t>E4753061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014A15" w:rsidRPr="00014A15">
        <w:rPr>
          <w:rFonts w:ascii="Bookman Old Style" w:hAnsi="Bookman Old Style" w:cs="Tahoma"/>
          <w:sz w:val="22"/>
          <w:szCs w:val="22"/>
        </w:rPr>
        <w:t>02-Mar-2026 12:00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014A15" w:rsidRPr="00014A15">
        <w:rPr>
          <w:rFonts w:ascii="Bookman Old Style" w:hAnsi="Bookman Old Style" w:cs="Tahoma"/>
          <w:sz w:val="22"/>
          <w:szCs w:val="22"/>
        </w:rPr>
        <w:t>E4753061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014A15" w:rsidRPr="00014A15">
        <w:rPr>
          <w:rFonts w:ascii="Bookman Old Style" w:hAnsi="Bookman Old Style" w:cs="Tahoma"/>
          <w:sz w:val="22"/>
          <w:szCs w:val="22"/>
        </w:rPr>
        <w:t xml:space="preserve">Rate contract for supply of Various </w:t>
      </w:r>
      <w:proofErr w:type="gramStart"/>
      <w:r w:rsidR="00014A15" w:rsidRPr="00014A15">
        <w:rPr>
          <w:rFonts w:ascii="Bookman Old Style" w:hAnsi="Bookman Old Style" w:cs="Tahoma"/>
          <w:sz w:val="22"/>
          <w:szCs w:val="22"/>
        </w:rPr>
        <w:t>Enclosures</w:t>
      </w:r>
      <w:r w:rsidR="001618CB" w:rsidRPr="001618CB">
        <w:rPr>
          <w:rFonts w:ascii="Bookman Old Style" w:hAnsi="Bookman Old Style" w:cs="Tahoma"/>
          <w:sz w:val="22"/>
          <w:szCs w:val="22"/>
        </w:rPr>
        <w:t xml:space="preserve"> </w:t>
      </w:r>
      <w:r w:rsidR="00C71B43">
        <w:rPr>
          <w:rFonts w:ascii="Bookman Old Style" w:hAnsi="Bookman Old Style" w:cs="Tahoma"/>
          <w:sz w:val="22"/>
          <w:szCs w:val="22"/>
          <w:lang w:val="en-IN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>as</w:t>
      </w:r>
      <w:proofErr w:type="gramEnd"/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 per </w:t>
      </w:r>
      <w:r w:rsidR="00014A15" w:rsidRPr="00014A15">
        <w:rPr>
          <w:rFonts w:ascii="Bookman Old Style" w:hAnsi="Bookman Old Style" w:cs="Tahoma"/>
          <w:sz w:val="22"/>
          <w:szCs w:val="22"/>
        </w:rPr>
        <w:t>E4753061</w:t>
      </w:r>
    </w:p>
    <w:p w:rsidR="00550B16" w:rsidRPr="003B1C8E" w:rsidRDefault="00550B16" w:rsidP="001618CB">
      <w:pPr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1618CB">
        <w:rPr>
          <w:rFonts w:ascii="Bookman Old Style" w:hAnsi="Bookman Old Style" w:cs="Tahoma"/>
          <w:sz w:val="22"/>
          <w:szCs w:val="16"/>
        </w:rPr>
        <w:t>Not to be disclosed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014A15" w:rsidRPr="00014A15">
        <w:rPr>
          <w:rFonts w:ascii="Bookman Old Style" w:hAnsi="Bookman Old Style" w:cs="Tahoma"/>
          <w:sz w:val="22"/>
          <w:szCs w:val="22"/>
        </w:rPr>
        <w:t>02-Mar-2026 12:00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014A15" w:rsidRPr="00014A15">
        <w:rPr>
          <w:rFonts w:ascii="Bookman Old Style" w:hAnsi="Bookman Old Style" w:cs="Tahoma"/>
          <w:sz w:val="22"/>
          <w:szCs w:val="22"/>
        </w:rPr>
        <w:t>16-Mar-2026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14A15" w:rsidRPr="00014A15">
        <w:rPr>
          <w:rFonts w:ascii="Bookman Old Style" w:hAnsi="Bookman Old Style" w:cs="Tahoma"/>
          <w:sz w:val="22"/>
          <w:szCs w:val="22"/>
        </w:rPr>
        <w:t>16-Mar-2026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014A15" w:rsidRPr="00014A15">
        <w:rPr>
          <w:rFonts w:ascii="Bookman Old Style" w:hAnsi="Bookman Old Style" w:cs="Tahoma"/>
          <w:sz w:val="22"/>
          <w:szCs w:val="22"/>
        </w:rPr>
        <w:t>16-Mar-2026 1</w:t>
      </w:r>
      <w:r w:rsidR="00014A15">
        <w:rPr>
          <w:rFonts w:ascii="Bookman Old Style" w:hAnsi="Bookman Old Style" w:cs="Tahoma"/>
          <w:sz w:val="22"/>
          <w:szCs w:val="22"/>
        </w:rPr>
        <w:t>1</w:t>
      </w:r>
      <w:r w:rsidR="00014A15" w:rsidRPr="00014A15">
        <w:rPr>
          <w:rFonts w:ascii="Bookman Old Style" w:hAnsi="Bookman Old Style" w:cs="Tahoma"/>
          <w:sz w:val="22"/>
          <w:szCs w:val="22"/>
        </w:rPr>
        <w:t>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014A15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bookmarkStart w:id="0" w:name="_GoBack"/>
      <w:bookmarkEnd w:id="0"/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14A15"/>
    <w:rsid w:val="000232A7"/>
    <w:rsid w:val="00037EB4"/>
    <w:rsid w:val="00091573"/>
    <w:rsid w:val="00126DF4"/>
    <w:rsid w:val="001618CB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71B43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0742AB2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16</cp:revision>
  <cp:lastPrinted>2020-09-29T09:43:00Z</cp:lastPrinted>
  <dcterms:created xsi:type="dcterms:W3CDTF">2022-02-17T04:32:00Z</dcterms:created>
  <dcterms:modified xsi:type="dcterms:W3CDTF">2026-03-03T09:04:00Z</dcterms:modified>
</cp:coreProperties>
</file>